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19" w:rsidRPr="001D0C19" w:rsidRDefault="001D0C19" w:rsidP="001D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C19" w:rsidRPr="001D0C19" w:rsidRDefault="001D0C19" w:rsidP="001D0C1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proofErr w:type="gramStart"/>
      <w:r w:rsidRPr="001D0C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Постановление Правительства РФ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1D0C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Росатом</w:t>
      </w:r>
      <w:proofErr w:type="spellEnd"/>
      <w:r w:rsidRPr="001D0C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" и ее должностных лиц" (с изменениями и дополнениями)</w:t>
      </w:r>
      <w:proofErr w:type="gramEnd"/>
    </w:p>
    <w:p w:rsidR="001D0C19" w:rsidRPr="001D0C19" w:rsidRDefault="001D0C19" w:rsidP="001D0C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anchor="block_10041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5 декабря 2014 г. N 1327 в наименование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изменениями и дополнениями </w:t>
      </w:r>
      <w:proofErr w:type="gramStart"/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5 декабря 2014 г., 14 ноября 2015 г.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 w:anchor="block_1102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статьей 11.2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"Об организации предоставления государственных и муниципальных услуг" Правительство Российской Федерации постановляет: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anchor="block_10042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5 декабря 2014 г. N 1327 в пункт 1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прилагаемые </w:t>
      </w:r>
      <w:hyperlink r:id="rId8" w:anchor="block_1000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Правила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 а также Государственной корпорации по атомной энергии "</w:t>
      </w: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>" и ее должностных лиц.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anchor="block_10043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5 декабря 2014 г. N 1327 в пункт 2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2. Федеральным органам исполнительной власти, Государственной корпорации по атомной энергии "</w:t>
      </w: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", органам государственных внебюджетных фондов Российской Федерации, предоставляющим государственные услуги, </w:t>
      </w:r>
      <w:hyperlink r:id="rId10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обеспечить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прием и рассмотрение жалоб в соответствии с </w:t>
      </w:r>
      <w:hyperlink r:id="rId11" w:anchor="block_1000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Правилами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>, утвержденными настоящим постановлением.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>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Российской Федерации, а также органов местного самоуправления и их должностных лиц, муниципальных служащих.</w:t>
      </w:r>
      <w:proofErr w:type="gramEnd"/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4. Реализация федеральными органами исполнительной власти, органами государственных внебюджетных фондов Российской Федерации </w:t>
      </w:r>
      <w:r w:rsidRPr="001D0C19">
        <w:rPr>
          <w:rFonts w:ascii="Times New Roman" w:eastAsia="Times New Roman" w:hAnsi="Times New Roman" w:cs="Times New Roman"/>
          <w:sz w:val="28"/>
          <w:szCs w:val="28"/>
        </w:rPr>
        <w:lastRenderedPageBreak/>
        <w:t>полномочий, предусмотренных настоящим постановлением, осуществляется в пределах установленной предельной численности работников этих органов,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81"/>
        <w:gridCol w:w="3164"/>
      </w:tblGrid>
      <w:tr w:rsidR="001D0C19" w:rsidRPr="001D0C19" w:rsidTr="001D0C19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1D0C19" w:rsidRPr="001D0C19" w:rsidRDefault="001D0C19" w:rsidP="001D0C1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Правительства Российской </w:t>
            </w:r>
            <w:r w:rsidRPr="001D0C19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Федерации</w:t>
            </w:r>
          </w:p>
        </w:tc>
        <w:tc>
          <w:tcPr>
            <w:tcW w:w="1650" w:type="pct"/>
            <w:vAlign w:val="bottom"/>
            <w:hideMark/>
          </w:tcPr>
          <w:p w:rsidR="001D0C19" w:rsidRPr="001D0C19" w:rsidRDefault="001D0C19" w:rsidP="001D0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C19">
              <w:rPr>
                <w:rFonts w:ascii="Times New Roman" w:eastAsia="Times New Roman" w:hAnsi="Times New Roman" w:cs="Times New Roman"/>
                <w:sz w:val="28"/>
                <w:szCs w:val="28"/>
              </w:rPr>
              <w:t>Д. Медведев</w:t>
            </w:r>
          </w:p>
        </w:tc>
      </w:tr>
    </w:tbl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anchor="block_100441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5 декабря 2014 г. N 1327 в наименование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C19" w:rsidRPr="001D0C19" w:rsidRDefault="001D0C19" w:rsidP="001D0C1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sz w:val="28"/>
          <w:szCs w:val="28"/>
        </w:rPr>
        <w:t>Правила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 а также Государственной корпорации по атомной энергии "</w:t>
      </w:r>
      <w:proofErr w:type="spellStart"/>
      <w:r w:rsidRPr="001D0C19">
        <w:rPr>
          <w:rFonts w:ascii="Times New Roman" w:eastAsia="Times New Roman" w:hAnsi="Times New Roman" w:cs="Times New Roman"/>
          <w:b/>
          <w:sz w:val="28"/>
          <w:szCs w:val="28"/>
        </w:rPr>
        <w:t>Росатом</w:t>
      </w:r>
      <w:proofErr w:type="spellEnd"/>
      <w:r w:rsidRPr="001D0C19">
        <w:rPr>
          <w:rFonts w:ascii="Times New Roman" w:eastAsia="Times New Roman" w:hAnsi="Times New Roman" w:cs="Times New Roman"/>
          <w:b/>
          <w:sz w:val="28"/>
          <w:szCs w:val="28"/>
        </w:rPr>
        <w:t>" и ее должностных лиц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изменениями и дополнениями </w:t>
      </w:r>
      <w:proofErr w:type="gramStart"/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5 декабря 2014 г., 14 ноября 2015 г.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anchor="block_100442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5 декабря 2014 г. N 1327 в пункт 1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1. </w:t>
      </w: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>Настоящие Правила определяют процедуру подачи и рассмотрения жалоб на нарушение порядка предоставления государственных услуг, выразившееся в неправомерных решениях и действиях (бездействии)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 а также Государственной корпорации по атомной энергии "</w:t>
      </w: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>" и ее должностных лиц при предоставлении государственных услуг (далее - жалобы).</w:t>
      </w:r>
      <w:proofErr w:type="gramEnd"/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Действие настоящих Правил распространяется на жалобы, поданные с соблюдением требований </w:t>
      </w:r>
      <w:hyperlink r:id="rId14" w:anchor="block_1102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Федерального закона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"Об организации предоставления государственных и муниципальных услуг".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5" w:anchor="block_100443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5 декабря 2014 г. N 1327 в пункт 2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2. Жалоба подается в федеральный орган исполнительной власти, Государственную корпорацию по атомной энергии "</w:t>
      </w: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", орган государственного внебюджетного фонда Российской Федерации (их территориальные органы), предоставляющие государственные услуги (далее </w:t>
      </w:r>
      <w:r w:rsidRPr="001D0C19">
        <w:rPr>
          <w:rFonts w:ascii="Times New Roman" w:eastAsia="Times New Roman" w:hAnsi="Times New Roman" w:cs="Times New Roman"/>
          <w:sz w:val="28"/>
          <w:szCs w:val="28"/>
        </w:rPr>
        <w:lastRenderedPageBreak/>
        <w:t>- органы, предоставляющие государственные услуги), в письменной форме, в том числе при личном приеме заявителя, или в электронном виде.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3. Жалоба должна содержать: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а) наименование органа, предоставляющего государственную услугу, должностного лица органа, предоставляющего государственную услугу, либо федерального государственного служащего, решения и действия (бездействие) которых обжалуются;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6" w:anchor="block_1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14 ноября 2015 г. N 1232 в подпункт "б"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б) 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r:id="rId17" w:anchor="block_1063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подпункте "в" пункта 6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настоящих Правил);</w:t>
      </w:r>
      <w:proofErr w:type="gramEnd"/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в) сведения об обжалуемых решениях и действиях (бездействии) органа, предоставляющего государственную услугу, его должностного лица либо федерального государственного служащего;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г) доводы, на основании которых заявитель не согласен с решением и действием (бездействием) органа, предоставляющего государственную услугу, его должностного лица либо федерального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4. 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>представлена</w:t>
      </w:r>
      <w:proofErr w:type="gramEnd"/>
      <w:r w:rsidRPr="001D0C1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а) оформленная в соответствии с </w:t>
      </w:r>
      <w:hyperlink r:id="rId18" w:anchor="block_185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законодательством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доверенность (для физических лиц);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б) оформленная в соответствии с </w:t>
      </w:r>
      <w:hyperlink r:id="rId19" w:anchor="block_18505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законодательством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в) 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5. Прием жалоб в письменной форме осуществляется органами, предоставляющими государственные услуги, в 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lastRenderedPageBreak/>
        <w:t>Время приема жалоб должно совпадать со временем предоставления государственных услуг.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6. В электронном виде жалоба может быть подана заявителем посредством: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а) официального сайта органа, предоставляющего государственную услугу, в информационно-телекоммуникационной сети "Интернет";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0" w:anchor="block_2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14 ноября 2015 г. N 1232 пункт 6 дополнен подпунктом "в"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>в) 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"Интернет".</w:t>
      </w:r>
      <w:proofErr w:type="gramEnd"/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7. При подаче жалобы в электронном виде документы, указанные в </w:t>
      </w:r>
      <w:hyperlink r:id="rId21" w:anchor="block_1004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пункте 4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настоящих Правил, могут быть представлены в форме электронных документов, подписанных </w:t>
      </w:r>
      <w:hyperlink r:id="rId22" w:anchor="block_21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электронной подписью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>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8. Жалоба рассматривается органом, предоставляющим государственную услугу, порядок предоставления которой был нарушен вследствие решений и действий (бездействия) органа, предоставляющего государственную услугу, его должностного лица либо федеральных государственных служащих. В случае если обжалуются решения руководителя органа, предоставляющего государственную услугу, жалоба подается в вышестоящий орган (в порядке подчиненности) и рассматривается им в порядке, предусмотренном настоящими Правилами.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При отсутствии вышестоящего органа жалоба подается непосредственно руководителю органа, предоставляющего государственную услугу, и рассматривается им в соответствии с настоящими Правилами.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9. </w:t>
      </w: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r:id="rId23" w:anchor="block_1008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пункта 8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настоящих Правил, в течение 3 рабочих дней со дня ее регистрации указанный орган направляет жалобу в уполномоченный на ее </w:t>
      </w:r>
      <w:r w:rsidRPr="001D0C19">
        <w:rPr>
          <w:rFonts w:ascii="Times New Roman" w:eastAsia="Times New Roman" w:hAnsi="Times New Roman" w:cs="Times New Roman"/>
          <w:sz w:val="28"/>
          <w:szCs w:val="28"/>
        </w:rPr>
        <w:lastRenderedPageBreak/>
        <w:t>рассмотрение орган и в письменной форме информирует заявителя о перенаправлении жалобы.</w:t>
      </w:r>
      <w:proofErr w:type="gramEnd"/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4" w:anchor="block_100444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5 декабря 2014 г. N 1327 в пункт 10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10. Жалоба, за исключением жалоб на решения и действия (бездействие) Государственной корпорации по атомной энергии "</w:t>
      </w: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Росатом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>" и ее должностных лиц,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государственную услугу (далее - соглашение о взаимодействии), но не позднее следующего рабочего дня со дня поступления жалобы.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Жалоба на нарушение порядка предоставления государственной услуги многофункциональным центром рассматривается в соответствии с настоящими Правилами органом, предоставляющим государственную услугу, заключившим соглашение о взаимодействии.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11. Заявитель может обратиться с </w:t>
      </w: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>жалобой</w:t>
      </w:r>
      <w:proofErr w:type="gramEnd"/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а) нарушение срока регистрации запроса заявителя о предоставлении государственной услуги;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б) нарушение срока предоставления государственной услуги;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в) 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г) 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>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е) 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ж) отказ органа, предоставляющего государственную услугу, его должностного лица в исправлении допущенных опечаток и ошибок в </w:t>
      </w:r>
      <w:r w:rsidRPr="001D0C19">
        <w:rPr>
          <w:rFonts w:ascii="Times New Roman" w:eastAsia="Times New Roman" w:hAnsi="Times New Roman" w:cs="Times New Roman"/>
          <w:sz w:val="28"/>
          <w:szCs w:val="28"/>
        </w:rPr>
        <w:lastRenderedPageBreak/>
        <w:t>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12. В органах, предоставляющих государственные услуги, определяются </w:t>
      </w:r>
      <w:hyperlink r:id="rId25" w:anchor="/multilink/70216748/paragraph/49/number/0:1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уполномоченные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на рассмотрение жалоб должностные лица, которые обеспечивают: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а) прием и рассмотрение жалоб в соответствии с требованиями настоящих Правил;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б) направление жалоб в уполномоченный на их рассмотрение орган в соответствии с </w:t>
      </w:r>
      <w:hyperlink r:id="rId26" w:anchor="block_1009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пунктом 9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настоящих Правил.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13. 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7" w:anchor="block_563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статьей 5.63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14. Органы, предоставляющие государственные услуги, обеспечивают: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а) оснащение мест приема жалоб;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б) информирование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 посредством размещения информации на стендах в местах предоставления государственных услуг, на их официальных сайтах, на Едином портале;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в) консультирование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служащих, в том числе по телефону, электронной почте, при личном приеме;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г) 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>) формирование и представление ежеквартально в вышестоящий орган отчетности о полученных и рассмотренных жалобах (в том числе о количестве удовлетворенных и неудовлетворенных жалоб).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15. 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 случае обжалования отказа органа,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16. По результатам рассмотрения жалобы в соответствии с </w:t>
      </w:r>
      <w:hyperlink r:id="rId28" w:anchor="block_11027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частью 7 статьи 11.2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"Об организации предоставления государственных и муниципальных услуг" уполномоченный на ее рассмотрение орган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Информация об изменениях: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9" w:anchor="block_3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Постановлением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14 ноября 2015 г. N 1232 в пункт 17 внесены изменения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17. Ответ по результатам рассмотрения жалобы направляется заявителю не позднее дня, следующего за днем принятия решения, в письменной форме. В случае если жалоба была направлена способом, указанным в </w:t>
      </w:r>
      <w:hyperlink r:id="rId30" w:anchor="block_1063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подпункте "в" пункта 6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настоящих Правил, ответ заявителю направляется посредством системы досудебного обжалования.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18. В ответе по результатам рассмотрения жалобы указываются: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0C19">
        <w:rPr>
          <w:rFonts w:ascii="Times New Roman" w:eastAsia="Times New Roman" w:hAnsi="Times New Roman" w:cs="Times New Roman"/>
          <w:sz w:val="28"/>
          <w:szCs w:val="28"/>
        </w:rPr>
        <w:t>а) 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б)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в) фамилия, имя, отчество (при наличии) или наименование заявителя;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г) основания для принятия решения по жалобе;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D0C1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1D0C19">
        <w:rPr>
          <w:rFonts w:ascii="Times New Roman" w:eastAsia="Times New Roman" w:hAnsi="Times New Roman" w:cs="Times New Roman"/>
          <w:sz w:val="28"/>
          <w:szCs w:val="28"/>
        </w:rPr>
        <w:t>) принятое по жалобе решение;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е) 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ж) сведения о порядке обжалования принятого по жалобе решения.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19. Ответ по результатам рассмотрения жалобы подписывается уполномоченным на рассмотрение жалобы должностным лицом органа, предоставляющего государственные услуги.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hyperlink r:id="rId31" w:anchor="block_21" w:history="1">
        <w:r w:rsidRPr="001D0C1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электронной подписью</w:t>
        </w:r>
      </w:hyperlink>
      <w:r w:rsidRPr="001D0C19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20. Уполномоченный на рассмотрение жалобы орган отказывает в удовлетворении жалобы в следующих случаях: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lastRenderedPageBreak/>
        <w:t>а) наличие вступившего в законную силу решения суда, арбитражного суда по жалобе о том же предмете и по тем же основаниям;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б) подача жалобы лицом, полномочия которого не подтверждены в порядке, установленном законодательством Российской Федерации;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в) 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21. Уполномоченный на рассмотрение жалобы орган вправе оставить жалобу без ответа в следующих случаях: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а) 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C19">
        <w:rPr>
          <w:rFonts w:ascii="Times New Roman" w:eastAsia="Times New Roman" w:hAnsi="Times New Roman" w:cs="Times New Roman"/>
          <w:sz w:val="28"/>
          <w:szCs w:val="28"/>
        </w:rPr>
        <w:t>б) 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D0C19" w:rsidRPr="001D0C19" w:rsidRDefault="001D0C19" w:rsidP="001D0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D0C19" w:rsidRPr="001D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038C"/>
    <w:multiLevelType w:val="multilevel"/>
    <w:tmpl w:val="797C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D371A1"/>
    <w:multiLevelType w:val="multilevel"/>
    <w:tmpl w:val="F3CC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C25D0C"/>
    <w:multiLevelType w:val="multilevel"/>
    <w:tmpl w:val="D3782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D0C19"/>
    <w:rsid w:val="001D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0C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1D0C1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C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1D0C1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D0C1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0C1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D0C1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0C1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D0C19"/>
    <w:rPr>
      <w:rFonts w:ascii="Arial" w:eastAsia="Times New Roman" w:hAnsi="Arial" w:cs="Arial"/>
      <w:vanish/>
      <w:sz w:val="16"/>
      <w:szCs w:val="16"/>
    </w:rPr>
  </w:style>
  <w:style w:type="paragraph" w:customStyle="1" w:styleId="s22">
    <w:name w:val="s_22"/>
    <w:basedOn w:val="a"/>
    <w:rsid w:val="001D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1D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52">
    <w:name w:val="s_52"/>
    <w:basedOn w:val="a"/>
    <w:rsid w:val="001D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1D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1D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1D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D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3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2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0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5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9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1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4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2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7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2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65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3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68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94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43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14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29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60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74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73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2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18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2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79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338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96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65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9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74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4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13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0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7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92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92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937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2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2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9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1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8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1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22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09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46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16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5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8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08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33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69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1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3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6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757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2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1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9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5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7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0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216748/" TargetMode="External"/><Relationship Id="rId13" Type="http://schemas.openxmlformats.org/officeDocument/2006/relationships/hyperlink" Target="http://base.garant.ru/70817114/" TargetMode="External"/><Relationship Id="rId18" Type="http://schemas.openxmlformats.org/officeDocument/2006/relationships/hyperlink" Target="http://base.garant.ru/10164072/11/" TargetMode="External"/><Relationship Id="rId26" Type="http://schemas.openxmlformats.org/officeDocument/2006/relationships/hyperlink" Target="http://base.garant.ru/70216748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70216748/" TargetMode="External"/><Relationship Id="rId7" Type="http://schemas.openxmlformats.org/officeDocument/2006/relationships/hyperlink" Target="http://base.garant.ru/70817114/" TargetMode="External"/><Relationship Id="rId12" Type="http://schemas.openxmlformats.org/officeDocument/2006/relationships/hyperlink" Target="http://base.garant.ru/70817114/" TargetMode="External"/><Relationship Id="rId17" Type="http://schemas.openxmlformats.org/officeDocument/2006/relationships/hyperlink" Target="http://base.garant.ru/70216748/" TargetMode="External"/><Relationship Id="rId25" Type="http://schemas.openxmlformats.org/officeDocument/2006/relationships/hyperlink" Target="http://ivo.garant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ase.garant.ru/71250266/" TargetMode="External"/><Relationship Id="rId20" Type="http://schemas.openxmlformats.org/officeDocument/2006/relationships/hyperlink" Target="http://base.garant.ru/71250266/" TargetMode="External"/><Relationship Id="rId29" Type="http://schemas.openxmlformats.org/officeDocument/2006/relationships/hyperlink" Target="http://base.garant.ru/7125026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2177515/3/" TargetMode="External"/><Relationship Id="rId11" Type="http://schemas.openxmlformats.org/officeDocument/2006/relationships/hyperlink" Target="http://base.garant.ru/70216748/" TargetMode="External"/><Relationship Id="rId24" Type="http://schemas.openxmlformats.org/officeDocument/2006/relationships/hyperlink" Target="http://base.garant.ru/70817114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base.garant.ru/70817114/" TargetMode="External"/><Relationship Id="rId15" Type="http://schemas.openxmlformats.org/officeDocument/2006/relationships/hyperlink" Target="http://base.garant.ru/70817114/" TargetMode="External"/><Relationship Id="rId23" Type="http://schemas.openxmlformats.org/officeDocument/2006/relationships/hyperlink" Target="http://base.garant.ru/70216748/" TargetMode="External"/><Relationship Id="rId28" Type="http://schemas.openxmlformats.org/officeDocument/2006/relationships/hyperlink" Target="http://base.garant.ru/12177515/3/" TargetMode="External"/><Relationship Id="rId10" Type="http://schemas.openxmlformats.org/officeDocument/2006/relationships/hyperlink" Target="http://base.garant.ru/71265070/" TargetMode="External"/><Relationship Id="rId19" Type="http://schemas.openxmlformats.org/officeDocument/2006/relationships/hyperlink" Target="http://base.garant.ru/10164072/11/" TargetMode="External"/><Relationship Id="rId31" Type="http://schemas.openxmlformats.org/officeDocument/2006/relationships/hyperlink" Target="http://base.garant.ru/1218452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817114/" TargetMode="External"/><Relationship Id="rId14" Type="http://schemas.openxmlformats.org/officeDocument/2006/relationships/hyperlink" Target="http://base.garant.ru/12177515/3/" TargetMode="External"/><Relationship Id="rId22" Type="http://schemas.openxmlformats.org/officeDocument/2006/relationships/hyperlink" Target="http://base.garant.ru/12184522/" TargetMode="External"/><Relationship Id="rId27" Type="http://schemas.openxmlformats.org/officeDocument/2006/relationships/hyperlink" Target="http://base.garant.ru/12125267/5/" TargetMode="External"/><Relationship Id="rId30" Type="http://schemas.openxmlformats.org/officeDocument/2006/relationships/hyperlink" Target="http://base.garant.ru/702167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2908</Words>
  <Characters>16577</Characters>
  <Application>Microsoft Office Word</Application>
  <DocSecurity>0</DocSecurity>
  <Lines>138</Lines>
  <Paragraphs>38</Paragraphs>
  <ScaleCrop>false</ScaleCrop>
  <Company>Microsoft</Company>
  <LinksUpToDate>false</LinksUpToDate>
  <CharactersWithSpaces>19447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2016-01-22T06:56:00Z</dcterms:created>
  <dcterms:modified xsi:type="dcterms:W3CDTF">2016-01-22T06:59:00Z</dcterms:modified>
</cp:coreProperties>
</file>